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44EA" w:rsidRPr="00996636" w:rsidRDefault="001F713B" w:rsidP="00AF44EA">
      <w:pPr>
        <w:spacing w:after="120" w:line="360" w:lineRule="auto"/>
        <w:ind w:left="567" w:right="2262"/>
        <w:rPr>
          <w:rFonts w:ascii="Arial" w:hAnsi="Arial" w:cs="Arial"/>
          <w:b/>
          <w:sz w:val="32"/>
          <w:szCs w:val="32"/>
        </w:rPr>
      </w:pPr>
      <w:r>
        <w:rPr>
          <w:rFonts w:ascii="Arial" w:hAnsi="Arial"/>
          <w:b/>
          <w:sz w:val="32"/>
        </w:rPr>
        <w:t>AMAZONE participă la start-up-ul AgXeed</w:t>
      </w:r>
    </w:p>
    <w:p w:rsidR="00BC738F" w:rsidRPr="00996636" w:rsidRDefault="00D03C61" w:rsidP="001C318A">
      <w:pPr>
        <w:spacing w:after="120" w:line="360" w:lineRule="auto"/>
        <w:ind w:left="567" w:right="2125"/>
        <w:rPr>
          <w:rFonts w:ascii="Arial" w:hAnsi="Arial" w:cs="Arial"/>
          <w:bCs/>
          <w:i/>
        </w:rPr>
      </w:pPr>
      <w:r>
        <w:rPr>
          <w:rFonts w:ascii="Arial" w:hAnsi="Arial"/>
          <w:i/>
        </w:rPr>
        <w:t>Grupul AMAZONE își consolidează cooperarea pentru dezvoltare împreună cu start-up-ul olandez</w:t>
      </w:r>
      <w:r>
        <w:rPr>
          <w:rFonts w:ascii="Arial" w:hAnsi="Arial"/>
          <w:b/>
          <w:i/>
        </w:rPr>
        <w:t xml:space="preserve"> </w:t>
      </w:r>
      <w:r>
        <w:rPr>
          <w:rFonts w:ascii="Arial" w:hAnsi="Arial"/>
          <w:i/>
        </w:rPr>
        <w:t>AgXeed B.V. investind financiar în această companie. O altă companie care este implicată în calitate de partener în domeniul tehnologiei agricole prin intermediul Seed Green Innovations GmbH este compania CLAAS, alături de alți investitori în domeniu.</w:t>
      </w:r>
      <w:r>
        <w:rPr>
          <w:rFonts w:ascii="Arial" w:hAnsi="Arial"/>
          <w:b/>
          <w:i/>
        </w:rPr>
        <w:t xml:space="preserve"> </w:t>
      </w:r>
    </w:p>
    <w:p w:rsidR="00535321" w:rsidRPr="00996636" w:rsidRDefault="00535321" w:rsidP="001F713B">
      <w:pPr>
        <w:spacing w:after="120" w:line="360" w:lineRule="auto"/>
        <w:ind w:left="567" w:right="2262"/>
        <w:rPr>
          <w:rFonts w:ascii="Arial" w:hAnsi="Arial" w:cs="Arial"/>
          <w:bCs/>
        </w:rPr>
      </w:pPr>
    </w:p>
    <w:p w:rsidR="00DE2176" w:rsidRDefault="00DC389D" w:rsidP="001F713B">
      <w:pPr>
        <w:spacing w:after="120" w:line="360" w:lineRule="auto"/>
        <w:ind w:left="567" w:right="2262"/>
        <w:rPr>
          <w:rFonts w:ascii="Arial" w:hAnsi="Arial" w:cs="Arial"/>
          <w:bCs/>
        </w:rPr>
      </w:pPr>
      <w:r>
        <w:rPr>
          <w:rFonts w:ascii="Arial" w:hAnsi="Arial"/>
        </w:rPr>
        <w:t>Odată cu consolidarea acestei colaborări de succes, AMAZONE devine un partener strategic al start-up-ului AgXeed. Scopul parteneriatului este dezvoltarea continuă a utilajelor AMAZONE în ceea ce privește utilizarea autonomă a acestora în câmp. O bază importantă a cooperării este angajamentul față de interfețele deschise, cu scopul de a asigura compatibilitatea și conectivitatea completă a dispozitivului și a vehiculului de tractare și de a obține beneficii maxime din ambele părți. Accentul este pus pe client și pe solicitarea acestuia. Prin intermediul parteneriatului dintre AgXeed, Claas și AMAZONE, clientul va beneficia de cea mai bună soluție de pe piață.</w:t>
      </w:r>
    </w:p>
    <w:p w:rsidR="00105F60" w:rsidRDefault="00DE2176" w:rsidP="001F713B">
      <w:pPr>
        <w:spacing w:after="120" w:line="360" w:lineRule="auto"/>
        <w:ind w:left="567" w:right="2262"/>
        <w:rPr>
          <w:rFonts w:ascii="Arial" w:hAnsi="Arial" w:cs="Arial"/>
          <w:bCs/>
        </w:rPr>
      </w:pPr>
      <w:r>
        <w:rPr>
          <w:rFonts w:ascii="Arial" w:hAnsi="Arial"/>
        </w:rPr>
        <w:t>Platformele autonome de la AgXeed se potrivesc perfect cu gama de produse AMAZONE. Combinația dintre presiunea minimă asupra solului, distribuția ideală a greutății și spațiile de cultivare flexibile deschid noi oportunități în ceea ce privește realizarea unor soluții inteligente pentru agricultura.</w:t>
      </w:r>
    </w:p>
    <w:p w:rsidR="00FF6B2A" w:rsidRDefault="00DE2176" w:rsidP="001F713B">
      <w:pPr>
        <w:spacing w:after="120" w:line="360" w:lineRule="auto"/>
        <w:ind w:left="567" w:right="2262"/>
        <w:rPr>
          <w:rFonts w:ascii="Arial" w:hAnsi="Arial" w:cs="Arial"/>
          <w:bCs/>
        </w:rPr>
      </w:pPr>
      <w:r>
        <w:rPr>
          <w:rFonts w:ascii="Arial" w:hAnsi="Arial"/>
        </w:rPr>
        <w:t xml:space="preserve">Utilajul AgBot cu șasiu pe șenile a fost utilizat deja cu succes în ultimii ani împreună cu tehnologia AMAZONE de cultivat și semănat. Pe lângă prelucrarea solului și semănat, noul utilaj AgBot pe 4 roți poate fi utilizat împreună cu tehnologia Schmotzer pentru combaterea mecanică a buruienilor. În plus, sistemele universale cu rezervor frontal FTender pentru semințe și îngrășăminte, precum și FT-P pentru produse fitosanitare și îngrășăminte lichide pot fi combinate cu diverse utilaje </w:t>
      </w:r>
      <w:r>
        <w:rPr>
          <w:rFonts w:ascii="Arial" w:hAnsi="Arial"/>
        </w:rPr>
        <w:lastRenderedPageBreak/>
        <w:t>AMAZONE, în funcție de aplicația necesară. Diferite sisteme de senzori vor monitoriza și analiza în mod constant procesul de lucru. Procesul optim și calitatea optimă a lucrărilor reprezintă punctul central atunci când se analizează ansamblul autonom. Provocările din domeniul tehnologiei siguranței pot fi depășite cu succes cu ajutorul diferitelor experiențe acumulate de companiile AgXeed, Claas și AMAZONE.</w:t>
      </w:r>
    </w:p>
    <w:p w:rsidR="00996636" w:rsidRDefault="0082664A" w:rsidP="00996636">
      <w:pPr>
        <w:spacing w:after="120" w:line="360" w:lineRule="auto"/>
        <w:ind w:left="567" w:right="2262"/>
        <w:rPr>
          <w:rFonts w:ascii="Arial" w:hAnsi="Arial" w:cs="Arial"/>
          <w:bCs/>
        </w:rPr>
      </w:pPr>
      <w:r>
        <w:rPr>
          <w:rFonts w:ascii="Arial" w:hAnsi="Arial"/>
        </w:rPr>
        <w:t>Pentru fermieri, managerul întreprinderii agricole sau utilizator, utilizarea sistemelor agricole autonome înseamnă, în cele din urmă, mai multă libertate pentru gestionarea agronomică și strategică a întreprinderii.</w:t>
      </w:r>
    </w:p>
    <w:p w:rsidR="007843FB" w:rsidRDefault="007843FB">
      <w:pPr>
        <w:rPr>
          <w:rFonts w:ascii="Arial" w:hAnsi="Arial" w:cs="Arial"/>
          <w:bCs/>
        </w:rPr>
      </w:pPr>
      <w:r>
        <w:rPr>
          <w:rFonts w:ascii="Arial" w:hAnsi="Arial" w:cs="Arial"/>
          <w:bCs/>
        </w:rPr>
        <w:br w:type="page"/>
      </w:r>
    </w:p>
    <w:p w:rsidR="00C33211" w:rsidRDefault="007843FB" w:rsidP="00996636">
      <w:pPr>
        <w:spacing w:after="120" w:line="360" w:lineRule="auto"/>
        <w:ind w:left="567" w:right="2262"/>
        <w:rPr>
          <w:rFonts w:ascii="Arial" w:hAnsi="Arial" w:cs="Arial"/>
          <w:bCs/>
        </w:rPr>
      </w:pPr>
      <w:r>
        <w:rPr>
          <w:noProof/>
          <w:lang w:val="de-DE"/>
        </w:rPr>
        <w:lastRenderedPageBreak/>
        <w:drawing>
          <wp:inline distT="0" distB="0" distL="0" distR="0" wp14:anchorId="116AE5E8" wp14:editId="79EE6DB2">
            <wp:extent cx="5110480" cy="3483610"/>
            <wp:effectExtent l="0" t="0" r="0" b="2540"/>
            <wp:docPr id="21" name="Grafik 21" descr="C:\Users\nberel\AppData\Local\Microsoft\Windows\INetCache\Content.Word\AgXeed_Agbot_Amazone_Cenio3000Super_Doppelmesserwalze2.jpg"/>
            <wp:cNvGraphicFramePr/>
            <a:graphic xmlns:a="http://schemas.openxmlformats.org/drawingml/2006/main">
              <a:graphicData uri="http://schemas.openxmlformats.org/drawingml/2006/picture">
                <pic:pic xmlns:pic="http://schemas.openxmlformats.org/drawingml/2006/picture">
                  <pic:nvPicPr>
                    <pic:cNvPr id="21" name="Grafik 21" descr="C:\Users\nberel\AppData\Local\Microsoft\Windows\INetCache\Content.Word\AgXeed_Agbot_Amazone_Cenio3000Super_Doppelmesserwalze2.jpg"/>
                    <pic:cNvPicPr/>
                  </pic:nvPicPr>
                  <pic:blipFill rotWithShape="1">
                    <a:blip r:embed="rId6" cstate="print">
                      <a:extLst>
                        <a:ext uri="{28A0092B-C50C-407E-A947-70E740481C1C}">
                          <a14:useLocalDpi xmlns:a14="http://schemas.microsoft.com/office/drawing/2010/main" val="0"/>
                        </a:ext>
                      </a:extLst>
                    </a:blip>
                    <a:srcRect t="2067" b="6593"/>
                    <a:stretch/>
                  </pic:blipFill>
                  <pic:spPr bwMode="auto">
                    <a:xfrm>
                      <a:off x="0" y="0"/>
                      <a:ext cx="5110480" cy="3483610"/>
                    </a:xfrm>
                    <a:prstGeom prst="rect">
                      <a:avLst/>
                    </a:prstGeom>
                    <a:noFill/>
                    <a:ln>
                      <a:noFill/>
                    </a:ln>
                    <a:extLst>
                      <a:ext uri="{53640926-AAD7-44D8-BBD7-CCE9431645EC}">
                        <a14:shadowObscured xmlns:a14="http://schemas.microsoft.com/office/drawing/2010/main"/>
                      </a:ext>
                    </a:extLst>
                  </pic:spPr>
                </pic:pic>
              </a:graphicData>
            </a:graphic>
          </wp:inline>
        </w:drawing>
      </w:r>
    </w:p>
    <w:p w:rsidR="00C33211" w:rsidRDefault="00C33211" w:rsidP="00C33211">
      <w:pPr>
        <w:tabs>
          <w:tab w:val="left" w:pos="3550"/>
        </w:tabs>
        <w:spacing w:line="360" w:lineRule="auto"/>
        <w:ind w:left="567" w:right="566"/>
        <w:rPr>
          <w:rFonts w:ascii="Arial" w:hAnsi="Arial"/>
          <w:sz w:val="22"/>
        </w:rPr>
      </w:pPr>
      <w:r>
        <w:rPr>
          <w:rFonts w:ascii="Arial" w:hAnsi="Arial"/>
          <w:sz w:val="22"/>
        </w:rPr>
        <w:t>AgXeed AgBot cu șasiu pe șenile și cultivator purtat Amazone Cenio, cu o lățime de lucru de 3 m și tăvălug cu cuțite montate în poziție frontală</w:t>
      </w:r>
    </w:p>
    <w:p w:rsidR="007843FB" w:rsidRDefault="007843FB" w:rsidP="00C33211">
      <w:pPr>
        <w:tabs>
          <w:tab w:val="left" w:pos="3550"/>
        </w:tabs>
        <w:spacing w:line="360" w:lineRule="auto"/>
        <w:ind w:left="567" w:right="566"/>
        <w:rPr>
          <w:rFonts w:ascii="Arial" w:hAnsi="Arial" w:cs="Arial"/>
          <w:bCs/>
          <w:sz w:val="22"/>
          <w:szCs w:val="22"/>
        </w:rPr>
      </w:pPr>
      <w:r>
        <w:rPr>
          <w:noProof/>
          <w:lang w:val="de-DE"/>
        </w:rPr>
        <w:drawing>
          <wp:inline distT="0" distB="0" distL="0" distR="0" wp14:anchorId="1C17EF9F" wp14:editId="72237F7B">
            <wp:extent cx="5092065" cy="3404870"/>
            <wp:effectExtent l="0" t="0" r="0" b="5080"/>
            <wp:docPr id="22" name="Grafik 22" descr="C:\Users\nberel\AppData\Local\Microsoft\Windows\INetCache\Content.Word\Precea3000FCC-FTender1600_AgXeed_d0_kw_P5041607.jpg"/>
            <wp:cNvGraphicFramePr/>
            <a:graphic xmlns:a="http://schemas.openxmlformats.org/drawingml/2006/main">
              <a:graphicData uri="http://schemas.openxmlformats.org/drawingml/2006/picture">
                <pic:pic xmlns:pic="http://schemas.openxmlformats.org/drawingml/2006/picture">
                  <pic:nvPicPr>
                    <pic:cNvPr id="22" name="Grafik 22" descr="C:\Users\nberel\AppData\Local\Microsoft\Windows\INetCache\Content.Word\Precea3000FCC-FTender1600_AgXeed_d0_kw_P5041607.jpg"/>
                    <pic:cNvPicPr/>
                  </pic:nvPicPr>
                  <pic:blipFill rotWithShape="1">
                    <a:blip r:embed="rId7" cstate="print">
                      <a:extLst>
                        <a:ext uri="{28A0092B-C50C-407E-A947-70E740481C1C}">
                          <a14:useLocalDpi xmlns:a14="http://schemas.microsoft.com/office/drawing/2010/main" val="0"/>
                        </a:ext>
                      </a:extLst>
                    </a:blip>
                    <a:srcRect b="10723"/>
                    <a:stretch/>
                  </pic:blipFill>
                  <pic:spPr bwMode="auto">
                    <a:xfrm>
                      <a:off x="0" y="0"/>
                      <a:ext cx="5092065" cy="3404870"/>
                    </a:xfrm>
                    <a:prstGeom prst="rect">
                      <a:avLst/>
                    </a:prstGeom>
                    <a:noFill/>
                    <a:ln>
                      <a:noFill/>
                    </a:ln>
                    <a:extLst>
                      <a:ext uri="{53640926-AAD7-44D8-BBD7-CCE9431645EC}">
                        <a14:shadowObscured xmlns:a14="http://schemas.microsoft.com/office/drawing/2010/main"/>
                      </a:ext>
                    </a:extLst>
                  </pic:spPr>
                </pic:pic>
              </a:graphicData>
            </a:graphic>
          </wp:inline>
        </w:drawing>
      </w:r>
    </w:p>
    <w:p w:rsidR="00AB482D" w:rsidRDefault="008C3C2D" w:rsidP="00F7712C">
      <w:pPr>
        <w:tabs>
          <w:tab w:val="left" w:pos="3550"/>
        </w:tabs>
        <w:spacing w:line="360" w:lineRule="auto"/>
        <w:ind w:left="567" w:right="566"/>
        <w:rPr>
          <w:rFonts w:ascii="Arial" w:hAnsi="Arial" w:cs="Arial"/>
          <w:bCs/>
          <w:color w:val="808080" w:themeColor="background1" w:themeShade="80"/>
          <w:sz w:val="20"/>
          <w:szCs w:val="20"/>
        </w:rPr>
      </w:pPr>
      <w:r w:rsidRPr="008C3C2D">
        <w:rPr>
          <w:rFonts w:ascii="Arial" w:hAnsi="Arial" w:cs="Arial"/>
          <w:bCs/>
          <w:sz w:val="22"/>
          <w:szCs w:val="22"/>
        </w:rPr>
        <w:t>AgXeed AgBot cu senile si semenatoare de precizie Precea 3000-FCC cu buncar frontal FTender 1600</w:t>
      </w:r>
      <w:r w:rsidR="00873E9F">
        <w:br w:type="page"/>
      </w:r>
    </w:p>
    <w:p w:rsidR="00AB482D" w:rsidRDefault="007843FB" w:rsidP="00AB482D">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s="Arial"/>
          <w:bCs/>
          <w:noProof/>
          <w:color w:val="808080" w:themeColor="background1" w:themeShade="80"/>
          <w:sz w:val="20"/>
          <w:szCs w:val="20"/>
          <w:lang w:val="de-DE"/>
        </w:rPr>
        <w:lastRenderedPageBreak/>
        <w:drawing>
          <wp:inline distT="0" distB="0" distL="0" distR="0">
            <wp:extent cx="5408295" cy="3605530"/>
            <wp:effectExtent l="0" t="0" r="1905" b="0"/>
            <wp:docPr id="20" name="Grafik 20" descr="AgXeed_Agbot_4Rad_dx_ax_DSC08357_d1_22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Xeed_Agbot_4Rad_dx_ax_DSC08357_d1_2206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8295" cy="3605530"/>
                    </a:xfrm>
                    <a:prstGeom prst="rect">
                      <a:avLst/>
                    </a:prstGeom>
                    <a:noFill/>
                    <a:ln>
                      <a:noFill/>
                    </a:ln>
                  </pic:spPr>
                </pic:pic>
              </a:graphicData>
            </a:graphic>
          </wp:inline>
        </w:drawing>
      </w:r>
    </w:p>
    <w:p w:rsidR="007843FB" w:rsidRDefault="00AB482D" w:rsidP="00AB482D">
      <w:pPr>
        <w:tabs>
          <w:tab w:val="left" w:pos="3550"/>
        </w:tabs>
        <w:spacing w:line="360" w:lineRule="auto"/>
        <w:ind w:left="567" w:right="566"/>
        <w:rPr>
          <w:rFonts w:ascii="Arial" w:hAnsi="Arial"/>
          <w:sz w:val="22"/>
        </w:rPr>
      </w:pPr>
      <w:r>
        <w:rPr>
          <w:rFonts w:ascii="Arial" w:hAnsi="Arial"/>
          <w:sz w:val="22"/>
        </w:rPr>
        <w:t>AgXeed AgBot pe 4 roți și grapă rotativă Amazone cu lățime de lucru de 3 m cu semănătoare GreenDrill Pack Top</w:t>
      </w:r>
    </w:p>
    <w:p w:rsidR="007843FB" w:rsidRDefault="007843FB" w:rsidP="00AB482D">
      <w:pPr>
        <w:tabs>
          <w:tab w:val="left" w:pos="3550"/>
        </w:tabs>
        <w:spacing w:line="360" w:lineRule="auto"/>
        <w:ind w:left="567" w:right="566"/>
        <w:rPr>
          <w:rFonts w:ascii="Arial" w:hAnsi="Arial"/>
          <w:sz w:val="22"/>
        </w:rPr>
      </w:pPr>
      <w:r>
        <w:rPr>
          <w:rFonts w:ascii="Arial" w:hAnsi="Arial" w:cs="Arial"/>
          <w:bCs/>
          <w:noProof/>
          <w:sz w:val="22"/>
          <w:szCs w:val="22"/>
          <w:lang w:val="de-DE"/>
        </w:rPr>
        <w:drawing>
          <wp:inline distT="0" distB="0" distL="0" distR="0">
            <wp:extent cx="4637405" cy="3095625"/>
            <wp:effectExtent l="0" t="0" r="0" b="9525"/>
            <wp:docPr id="23" name="Grafik 23" descr="AgXeed_Agbot_Schmotzer_Hacktech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Xeed_Agbot_Schmotzer_Hacktechni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95625"/>
                    </a:xfrm>
                    <a:prstGeom prst="rect">
                      <a:avLst/>
                    </a:prstGeom>
                    <a:noFill/>
                    <a:ln>
                      <a:noFill/>
                    </a:ln>
                  </pic:spPr>
                </pic:pic>
              </a:graphicData>
            </a:graphic>
          </wp:inline>
        </w:drawing>
      </w:r>
    </w:p>
    <w:p w:rsidR="00F7712C" w:rsidRDefault="00F7712C" w:rsidP="00AB482D">
      <w:pPr>
        <w:tabs>
          <w:tab w:val="left" w:pos="3550"/>
        </w:tabs>
        <w:spacing w:line="360" w:lineRule="auto"/>
        <w:ind w:left="567" w:right="566"/>
        <w:rPr>
          <w:rFonts w:ascii="Arial" w:hAnsi="Arial"/>
          <w:sz w:val="22"/>
        </w:rPr>
      </w:pPr>
      <w:r>
        <w:rPr>
          <w:rFonts w:ascii="Arial" w:hAnsi="Arial"/>
          <w:sz w:val="22"/>
        </w:rPr>
        <w:t xml:space="preserve">AgXeed </w:t>
      </w:r>
      <w:r w:rsidRPr="00F7712C">
        <w:rPr>
          <w:rFonts w:ascii="Arial" w:hAnsi="Arial"/>
          <w:sz w:val="22"/>
        </w:rPr>
        <w:t>cu 4 roti dotat cu prasitoare Schmotzer</w:t>
      </w:r>
    </w:p>
    <w:p w:rsidR="00AB482D" w:rsidRDefault="00AB482D" w:rsidP="00AB482D">
      <w:pPr>
        <w:tabs>
          <w:tab w:val="left" w:pos="3550"/>
        </w:tabs>
        <w:spacing w:line="360" w:lineRule="auto"/>
        <w:ind w:left="567" w:right="566"/>
        <w:rPr>
          <w:rFonts w:ascii="Arial" w:hAnsi="Arial" w:cs="Arial"/>
          <w:b/>
          <w:bCs/>
          <w:color w:val="808080" w:themeColor="background1" w:themeShade="80"/>
          <w:sz w:val="20"/>
          <w:szCs w:val="20"/>
        </w:rPr>
      </w:pPr>
      <w:r>
        <w:rPr>
          <w:rFonts w:ascii="Arial" w:hAnsi="Arial"/>
        </w:rPr>
        <w:br w:type="page"/>
      </w:r>
    </w:p>
    <w:p w:rsidR="0005686D" w:rsidRPr="00873E9F" w:rsidRDefault="003903BA" w:rsidP="001F713B">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Despre AgXeed B.V.:</w:t>
      </w:r>
    </w:p>
    <w:p w:rsidR="00873E9F" w:rsidRDefault="00C3429C" w:rsidP="00873E9F">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Start-up-ul olandez AgXeed oferă un sistem de gestionare inteligentă, durabilă și complet autonomă, cu hardware scalabil, instrumente de planificare virtuală și modele de date cuprinzătoare, ceea ce îl face să fie în prezent una dintre cele mai importante companii din Europa în acest domeniu. Versiunea pe șenile cu 115 kW prezentată în anul 2020 a fost urmată, în 2021, de varianta AgBot pe trei roți pentru livezi și podgorii, iar ultima versiune este AgBot pe patru roți cu 55 kW fiecare. Toate vehiculele sunt echipate cu motoare diesel-electrice. Împreună cu AMAZONE și cu ceilalți parteneri, AgXeed intenționează ca în anii următori să accelereze și mai mult dezvoltarea de soluții eficiente și complexe destinate proceselor agricole.</w:t>
      </w:r>
    </w:p>
    <w:p w:rsidR="00873E9F" w:rsidRDefault="00873E9F" w:rsidP="00873E9F">
      <w:pPr>
        <w:tabs>
          <w:tab w:val="left" w:pos="3550"/>
        </w:tabs>
        <w:spacing w:line="360" w:lineRule="auto"/>
        <w:ind w:left="567" w:right="2262"/>
        <w:rPr>
          <w:rFonts w:ascii="Arial" w:hAnsi="Arial" w:cs="Arial"/>
          <w:bCs/>
          <w:color w:val="808080" w:themeColor="background1" w:themeShade="80"/>
          <w:sz w:val="20"/>
          <w:szCs w:val="20"/>
        </w:rPr>
      </w:pPr>
    </w:p>
    <w:p w:rsidR="00873E9F" w:rsidRDefault="00873E9F" w:rsidP="00873E9F">
      <w:pPr>
        <w:tabs>
          <w:tab w:val="left" w:pos="3550"/>
        </w:tabs>
        <w:spacing w:line="360" w:lineRule="auto"/>
        <w:ind w:left="567" w:right="2262"/>
        <w:rPr>
          <w:rFonts w:ascii="Arial" w:hAnsi="Arial" w:cs="Arial"/>
          <w:bCs/>
          <w:color w:val="808080" w:themeColor="background1" w:themeShade="80"/>
          <w:sz w:val="20"/>
          <w:szCs w:val="20"/>
        </w:rPr>
      </w:pPr>
    </w:p>
    <w:p w:rsidR="009A44EA" w:rsidRDefault="00BC738F">
      <w:pPr>
        <w:spacing w:after="120" w:line="360" w:lineRule="auto"/>
        <w:ind w:left="567" w:right="2262"/>
        <w:rPr>
          <w:rFonts w:ascii="Arial" w:hAnsi="Arial" w:cs="Arial"/>
          <w:bCs/>
        </w:rPr>
      </w:pPr>
      <w:r>
        <w:rPr>
          <w:rFonts w:ascii="Arial" w:hAnsi="Arial"/>
          <w:b/>
          <w:color w:val="808080" w:themeColor="background1" w:themeShade="80"/>
          <w:sz w:val="20"/>
        </w:rPr>
        <w:t>Despre AMAZONE</w:t>
      </w:r>
    </w:p>
    <w:p w:rsidR="009A44EA" w:rsidRDefault="00BC738F">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Co.KG cu sediul central în 49205 Hasbergen-Gaste, produce mașini agricole și utilaje comunale. Compania familială are aproximativ 2.000 de angajați, în nouă unități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w:t>
      </w:r>
    </w:p>
    <w:p w:rsidR="009A44EA" w:rsidRDefault="00BC738F">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Informații suplimentare: </w:t>
      </w:r>
      <w:r w:rsidR="00F7712C">
        <w:rPr>
          <w:rStyle w:val="Hyperlink"/>
          <w:rFonts w:ascii="Arial" w:hAnsi="Arial"/>
          <w:sz w:val="20"/>
        </w:rPr>
        <w:t>www.amazone.ro</w:t>
      </w:r>
    </w:p>
    <w:p w:rsidR="00BE2945" w:rsidRDefault="00BC738F">
      <w:pPr>
        <w:tabs>
          <w:tab w:val="left" w:pos="3550"/>
        </w:tabs>
        <w:spacing w:line="360" w:lineRule="auto"/>
        <w:ind w:left="567" w:right="2262"/>
      </w:pPr>
      <w:r>
        <w:rPr>
          <w:noProof/>
          <w:lang w:val="de-DE"/>
        </w:rPr>
        <w:drawing>
          <wp:inline distT="0" distB="0" distL="0" distR="0">
            <wp:extent cx="241300" cy="241300"/>
            <wp:effectExtent l="0" t="0" r="0" b="0"/>
            <wp:docPr id="1" name="Grafik 13" descr="cid:FB_70d43fd1-a841-4de4-bbaa-3e1f495f95d3.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3" descr="cid:FB_70d43fd1-a841-4de4-bbaa-3e1f495f95d3.jpg">
                      <a:hlinkClick r:id="rId10"/>
                    </pic:cNvPr>
                    <pic:cNvPicPr>
                      <a:picLocks noChangeAspect="1" noChangeArrowheads="1"/>
                    </pic:cNvPicPr>
                  </pic:nvPicPr>
                  <pic:blipFill>
                    <a:blip r:embed="rId11"/>
                    <a:stretch>
                      <a:fillRect/>
                    </a:stretch>
                  </pic:blipFill>
                  <pic:spPr bwMode="auto">
                    <a:xfrm>
                      <a:off x="0" y="0"/>
                      <a:ext cx="241300" cy="241300"/>
                    </a:xfrm>
                    <a:prstGeom prst="rect">
                      <a:avLst/>
                    </a:prstGeom>
                  </pic:spPr>
                </pic:pic>
              </a:graphicData>
            </a:graphic>
          </wp:inline>
        </w:drawing>
      </w:r>
      <w:r>
        <w:t> </w:t>
      </w:r>
      <w:r>
        <w:rPr>
          <w:noProof/>
          <w:lang w:val="de-DE"/>
        </w:rPr>
        <w:drawing>
          <wp:inline distT="0" distB="0" distL="0" distR="0">
            <wp:extent cx="241300" cy="241300"/>
            <wp:effectExtent l="0" t="0" r="0" b="0"/>
            <wp:docPr id="2" name="Grafik 12" descr="cid:IG_efb650a7-31e4-4674-98db-f2d2d5c58dce.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2" descr="cid:IG_efb650a7-31e4-4674-98db-f2d2d5c58dce.jpg">
                      <a:hlinkClick r:id="rId12"/>
                    </pic:cNvPr>
                    <pic:cNvPicPr>
                      <a:picLocks noChangeAspect="1" noChangeArrowheads="1"/>
                    </pic:cNvPicPr>
                  </pic:nvPicPr>
                  <pic:blipFill>
                    <a:blip r:embed="rId13"/>
                    <a:stretch>
                      <a:fillRect/>
                    </a:stretch>
                  </pic:blipFill>
                  <pic:spPr bwMode="auto">
                    <a:xfrm>
                      <a:off x="0" y="0"/>
                      <a:ext cx="241300" cy="241300"/>
                    </a:xfrm>
                    <a:prstGeom prst="rect">
                      <a:avLst/>
                    </a:prstGeom>
                  </pic:spPr>
                </pic:pic>
              </a:graphicData>
            </a:graphic>
          </wp:inline>
        </w:drawing>
      </w:r>
      <w:r>
        <w:t> </w:t>
      </w:r>
      <w:r>
        <w:rPr>
          <w:noProof/>
          <w:lang w:val="de-DE"/>
        </w:rPr>
        <w:drawing>
          <wp:inline distT="0" distB="0" distL="0" distR="0">
            <wp:extent cx="241300" cy="241300"/>
            <wp:effectExtent l="0" t="0" r="0" b="0"/>
            <wp:docPr id="3" name="Grafik 11" descr="cid:YT_e9180d16-5a2b-4618-92e9-22a015f9cafb.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1" descr="cid:YT_e9180d16-5a2b-4618-92e9-22a015f9cafb.jpg">
                      <a:hlinkClick r:id="rId14"/>
                    </pic:cNvPr>
                    <pic:cNvPicPr>
                      <a:picLocks noChangeAspect="1" noChangeArrowheads="1"/>
                    </pic:cNvPicPr>
                  </pic:nvPicPr>
                  <pic:blipFill>
                    <a:blip r:embed="rId15"/>
                    <a:stretch>
                      <a:fillRect/>
                    </a:stretch>
                  </pic:blipFill>
                  <pic:spPr bwMode="auto">
                    <a:xfrm>
                      <a:off x="0" y="0"/>
                      <a:ext cx="241300" cy="241300"/>
                    </a:xfrm>
                    <a:prstGeom prst="rect">
                      <a:avLst/>
                    </a:prstGeom>
                  </pic:spPr>
                </pic:pic>
              </a:graphicData>
            </a:graphic>
          </wp:inline>
        </w:drawing>
      </w:r>
      <w:r>
        <w:t> </w:t>
      </w:r>
      <w:r>
        <w:rPr>
          <w:noProof/>
          <w:lang w:val="de-DE"/>
        </w:rPr>
        <w:drawing>
          <wp:inline distT="0" distB="0" distL="0" distR="0">
            <wp:extent cx="241300" cy="241300"/>
            <wp:effectExtent l="0" t="0" r="0" b="0"/>
            <wp:docPr id="4" name="Grafik 10" descr="cid:LinkedIn_80de4e9c-c7a3-41e3-8e11-063f7eace13d.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10" descr="cid:LinkedIn_80de4e9c-c7a3-41e3-8e11-063f7eace13d.jpg">
                      <a:hlinkClick r:id="rId16"/>
                    </pic:cNvPr>
                    <pic:cNvPicPr>
                      <a:picLocks noChangeAspect="1" noChangeArrowheads="1"/>
                    </pic:cNvPicPr>
                  </pic:nvPicPr>
                  <pic:blipFill>
                    <a:blip r:embed="rId17"/>
                    <a:stretch>
                      <a:fillRect/>
                    </a:stretch>
                  </pic:blipFill>
                  <pic:spPr bwMode="auto">
                    <a:xfrm>
                      <a:off x="0" y="0"/>
                      <a:ext cx="241300" cy="241300"/>
                    </a:xfrm>
                    <a:prstGeom prst="rect">
                      <a:avLst/>
                    </a:prstGeom>
                  </pic:spPr>
                </pic:pic>
              </a:graphicData>
            </a:graphic>
          </wp:inline>
        </w:drawing>
      </w:r>
      <w:r>
        <w:t> </w:t>
      </w:r>
      <w:r>
        <w:rPr>
          <w:noProof/>
          <w:lang w:val="de-DE"/>
        </w:rPr>
        <w:drawing>
          <wp:inline distT="0" distB="0" distL="0" distR="0">
            <wp:extent cx="241300" cy="241300"/>
            <wp:effectExtent l="0" t="0" r="0" b="0"/>
            <wp:docPr id="5" name="Grafik 7" descr="cid:Xing1_e3730686-2953-47a9-9c47-dbaa518a9207.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7" descr="cid:Xing1_e3730686-2953-47a9-9c47-dbaa518a9207.jpg">
                      <a:hlinkClick r:id="rId18"/>
                    </pic:cNvPr>
                    <pic:cNvPicPr>
                      <a:picLocks noChangeAspect="1" noChangeArrowheads="1"/>
                    </pic:cNvPicPr>
                  </pic:nvPicPr>
                  <pic:blipFill>
                    <a:blip r:embed="rId19"/>
                    <a:stretch>
                      <a:fillRect/>
                    </a:stretch>
                  </pic:blipFill>
                  <pic:spPr bwMode="auto">
                    <a:xfrm>
                      <a:off x="0" y="0"/>
                      <a:ext cx="241300" cy="241300"/>
                    </a:xfrm>
                    <a:prstGeom prst="rect">
                      <a:avLst/>
                    </a:prstGeom>
                  </pic:spPr>
                </pic:pic>
              </a:graphicData>
            </a:graphic>
          </wp:inline>
        </w:drawing>
      </w:r>
      <w:r>
        <w:t> </w:t>
      </w:r>
    </w:p>
    <w:p w:rsidR="00BE2945" w:rsidRDefault="00BE2945"/>
    <w:p w:rsidR="00AB482D" w:rsidRDefault="00AB482D">
      <w:pPr>
        <w:tabs>
          <w:tab w:val="left" w:pos="3550"/>
        </w:tabs>
        <w:spacing w:line="360" w:lineRule="auto"/>
        <w:ind w:left="567" w:right="566"/>
        <w:rPr>
          <w:rFonts w:ascii="Arial" w:hAnsi="Arial" w:cs="Arial"/>
          <w:bCs/>
          <w:color w:val="808080" w:themeColor="background1" w:themeShade="80"/>
          <w:sz w:val="20"/>
          <w:szCs w:val="20"/>
        </w:rPr>
      </w:pPr>
      <w:bookmarkStart w:id="0" w:name="_GoBack"/>
      <w:bookmarkEnd w:id="0"/>
    </w:p>
    <w:sectPr w:rsidR="00AB482D" w:rsidSect="004946F1">
      <w:headerReference w:type="default" r:id="rId20"/>
      <w:footerReference w:type="default" r:id="rId21"/>
      <w:pgSz w:w="11906" w:h="16838"/>
      <w:pgMar w:top="1843" w:right="567" w:bottom="2127" w:left="567" w:header="1418" w:footer="1417" w:gutter="0"/>
      <w:cols w:space="720"/>
      <w:formProt w:val="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1252" w:rsidRDefault="00331252">
      <w:r>
        <w:separator/>
      </w:r>
    </w:p>
  </w:endnote>
  <w:endnote w:type="continuationSeparator" w:id="0">
    <w:p w:rsidR="00331252" w:rsidRDefault="00331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44EA" w:rsidRDefault="00BC738F">
    <w:pPr>
      <w:pStyle w:val="Fuzeile"/>
    </w:pPr>
    <w:r>
      <w:rPr>
        <w:noProof/>
        <w:lang w:val="de-DE"/>
      </w:rPr>
      <mc:AlternateContent>
        <mc:Choice Requires="wps">
          <w:drawing>
            <wp:anchor distT="0" distB="0" distL="0" distR="0" simplePos="0" relativeHeight="3" behindDoc="1" locked="0" layoutInCell="1" allowOverlap="1" wp14:anchorId="717DFBF2">
              <wp:simplePos x="0" y="0"/>
              <wp:positionH relativeFrom="column">
                <wp:posOffset>377190</wp:posOffset>
              </wp:positionH>
              <wp:positionV relativeFrom="paragraph">
                <wp:posOffset>-20955</wp:posOffset>
              </wp:positionV>
              <wp:extent cx="6483350" cy="434975"/>
              <wp:effectExtent l="0" t="0" r="635" b="0"/>
              <wp:wrapNone/>
              <wp:docPr id="14" name="Text Box 6"/>
              <wp:cNvGraphicFramePr/>
              <a:graphic xmlns:a="http://schemas.openxmlformats.org/drawingml/2006/main">
                <a:graphicData uri="http://schemas.microsoft.com/office/word/2010/wordprocessingShape">
                  <wps:wsp>
                    <wps:cNvSpPr/>
                    <wps:spPr>
                      <a:xfrm>
                        <a:off x="0" y="0"/>
                        <a:ext cx="6482880" cy="43452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spacing w:line="280" w:lineRule="exact"/>
                            <w:rPr>
                              <w:rFonts w:ascii="Arial" w:hAnsi="Arial"/>
                              <w:spacing w:val="2"/>
                              <w:sz w:val="20"/>
                            </w:rPr>
                          </w:pPr>
                          <w:r>
                            <w:rPr>
                              <w:rFonts w:ascii="Arial" w:hAnsi="Arial"/>
                              <w:color w:val="000000"/>
                              <w:sz w:val="20"/>
                            </w:rPr>
                            <w:t xml:space="preserve">AMAZONEN-WERKE </w:t>
                          </w:r>
                          <w:r>
                            <w:rPr>
                              <w:rFonts w:ascii="Arial" w:hAnsi="Arial"/>
                              <w:color w:val="000000"/>
                              <w:sz w:val="20"/>
                            </w:rPr>
                            <w:t>H. DREYER SE &amp; Co. KG ∙ Am Amazonenwerk 9–13 ∙ D-49205 Hasbergen-Gaste</w:t>
                          </w:r>
                        </w:p>
                        <w:p w:rsidR="009A44EA" w:rsidRDefault="00BC738F">
                          <w:pPr>
                            <w:pStyle w:val="Rahmeninhalt"/>
                            <w:spacing w:line="280" w:lineRule="exact"/>
                            <w:rPr>
                              <w:rFonts w:ascii="Arial" w:hAnsi="Arial"/>
                              <w:spacing w:val="2"/>
                              <w:sz w:val="20"/>
                            </w:rPr>
                          </w:pPr>
                          <w:r>
                            <w:rPr>
                              <w:rFonts w:ascii="Arial" w:hAnsi="Arial"/>
                              <w:color w:val="000000"/>
                              <w:sz w:val="20"/>
                            </w:rPr>
                            <w:t>Telefon +49 (0)5405 501-0 ∙ ama</w:t>
                          </w:r>
                          <w:r w:rsidR="00F7712C">
                            <w:rPr>
                              <w:rFonts w:ascii="Arial" w:hAnsi="Arial"/>
                              <w:color w:val="000000"/>
                              <w:sz w:val="20"/>
                            </w:rPr>
                            <w:t>zone@amazone.de ∙ www.amazone.ro</w:t>
                          </w:r>
                        </w:p>
                      </w:txbxContent>
                    </wps:txbx>
                    <wps:bodyPr lIns="0" tIns="36360" rIns="0" bIns="0">
                      <a:noAutofit/>
                    </wps:bodyPr>
                  </wps:wsp>
                </a:graphicData>
              </a:graphic>
            </wp:anchor>
          </w:drawing>
        </mc:Choice>
        <mc:Fallback>
          <w:pict>
            <v:rect w14:anchorId="717DFBF2" id="Text Box 6" o:spid="_x0000_s1028" style="position:absolute;margin-left:29.7pt;margin-top:-1.65pt;width:510.5pt;height:34.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" filled="f" stroked="f">
              <v:textbox inset="0,1.01mm,0,0">
                <w:txbxContent>
                  <w:p w:rsidR="009A44EA" w:rsidRDefault="00BC738F">
                    <w:pPr>
                      <w:pStyle w:val="Rahmeninhalt"/>
                      <w:spacing w:line="280" w:lineRule="exact"/>
                      <w:rPr>
                        <w:rFonts w:ascii="Arial" w:hAnsi="Arial"/>
                        <w:spacing w:val="2"/>
                        <w:sz w:val="20"/>
                      </w:rPr>
                    </w:pPr>
                    <w:r>
                      <w:rPr>
                        <w:rFonts w:ascii="Arial" w:hAnsi="Arial"/>
                        <w:color w:val="000000"/>
                        <w:sz w:val="20"/>
                      </w:rPr>
                      <w:t xml:space="preserve">AMAZONEN-WERKE </w:t>
                    </w:r>
                    <w:r>
                      <w:rPr>
                        <w:rFonts w:ascii="Arial" w:hAnsi="Arial"/>
                        <w:color w:val="000000"/>
                        <w:sz w:val="20"/>
                      </w:rPr>
                      <w:t>H. DREYER SE &amp; Co. KG ∙ Am Amazonenwerk 9–13 ∙ D-49205 Hasbergen-Gaste</w:t>
                    </w:r>
                  </w:p>
                  <w:p w:rsidR="009A44EA" w:rsidRDefault="00BC738F">
                    <w:pPr>
                      <w:pStyle w:val="Rahmeninhalt"/>
                      <w:spacing w:line="280" w:lineRule="exact"/>
                      <w:rPr>
                        <w:rFonts w:ascii="Arial" w:hAnsi="Arial"/>
                        <w:spacing w:val="2"/>
                        <w:sz w:val="20"/>
                      </w:rPr>
                    </w:pPr>
                    <w:r>
                      <w:rPr>
                        <w:rFonts w:ascii="Arial" w:hAnsi="Arial"/>
                        <w:color w:val="000000"/>
                        <w:sz w:val="20"/>
                      </w:rPr>
                      <w:t>Telefon +49 (0)5405 501-0 ∙ ama</w:t>
                    </w:r>
                    <w:r w:rsidR="00F7712C">
                      <w:rPr>
                        <w:rFonts w:ascii="Arial" w:hAnsi="Arial"/>
                        <w:color w:val="000000"/>
                        <w:sz w:val="20"/>
                      </w:rPr>
                      <w:t>zone@amazone.de ∙ www.amazone.ro</w:t>
                    </w:r>
                  </w:p>
                </w:txbxContent>
              </v:textbox>
            </v:rect>
          </w:pict>
        </mc:Fallback>
      </mc:AlternateContent>
    </w:r>
    <w:r>
      <w:rPr>
        <w:noProof/>
        <w:lang w:val="de-DE"/>
      </w:rPr>
      <mc:AlternateContent>
        <mc:Choice Requires="wps">
          <w:drawing>
            <wp:anchor distT="0" distB="0" distL="0" distR="0" simplePos="0" relativeHeight="5" behindDoc="1" locked="0" layoutInCell="1" allowOverlap="1" wp14:anchorId="7B14A6EE">
              <wp:simplePos x="0" y="0"/>
              <wp:positionH relativeFrom="column">
                <wp:posOffset>36195</wp:posOffset>
              </wp:positionH>
              <wp:positionV relativeFrom="paragraph">
                <wp:posOffset>-17780</wp:posOffset>
              </wp:positionV>
              <wp:extent cx="6843395" cy="1270"/>
              <wp:effectExtent l="17145" t="17145" r="10160" b="11430"/>
              <wp:wrapNone/>
              <wp:docPr id="15" name="Line 7"/>
              <wp:cNvGraphicFramePr/>
              <a:graphic xmlns:a="http://schemas.openxmlformats.org/drawingml/2006/main">
                <a:graphicData uri="http://schemas.microsoft.com/office/word/2010/wordprocessingShape">
                  <wps:wsp>
                    <wps:cNvCnPr/>
                    <wps:spPr>
                      <a:xfrm>
                        <a:off x="0" y="0"/>
                        <a:ext cx="684288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544228F3" id="Line 7" o:spid="_x0000_s1026" style="position:absolute;z-index:-503316475;visibility:visible;mso-wrap-style:square;mso-wrap-distance-left:0;mso-wrap-distance-top:0;mso-wrap-distance-right:0;mso-wrap-distance-bottom:0;mso-position-horizontal:absolute;mso-position-horizontal-relative:text;mso-position-vertical:absolute;mso-position-vertical-relative:text" from="2.85pt,-1.4pt" to="54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" strokecolor="#006e31" strokeweight=".49mm"/>
          </w:pict>
        </mc:Fallback>
      </mc:AlternateContent>
    </w:r>
    <w:r>
      <w:rPr>
        <w:noProof/>
        <w:lang w:val="de-DE"/>
      </w:rPr>
      <mc:AlternateContent>
        <mc:Choice Requires="wps">
          <w:drawing>
            <wp:anchor distT="0" distB="0" distL="0" distR="0" simplePos="0" relativeHeight="7" behindDoc="1" locked="0" layoutInCell="1" allowOverlap="1" wp14:anchorId="651065ED">
              <wp:simplePos x="0" y="0"/>
              <wp:positionH relativeFrom="column">
                <wp:posOffset>34290</wp:posOffset>
              </wp:positionH>
              <wp:positionV relativeFrom="paragraph">
                <wp:posOffset>436245</wp:posOffset>
              </wp:positionV>
              <wp:extent cx="6826885" cy="1270"/>
              <wp:effectExtent l="15240" t="17145" r="9525" b="11430"/>
              <wp:wrapNone/>
              <wp:docPr id="16" name="Line 8"/>
              <wp:cNvGraphicFramePr/>
              <a:graphic xmlns:a="http://schemas.openxmlformats.org/drawingml/2006/main">
                <a:graphicData uri="http://schemas.microsoft.com/office/word/2010/wordprocessingShape">
                  <wps:wsp>
                    <wps:cNvCnPr/>
                    <wps:spPr>
                      <a:xfrm>
                        <a:off x="0" y="0"/>
                        <a:ext cx="682632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61C92FD5" id="Line 8" o:spid="_x0000_s1026" style="position:absolute;z-index:-503316473;visibility:visible;mso-wrap-style:square;mso-wrap-distance-left:0;mso-wrap-distance-top:0;mso-wrap-distance-right:0;mso-wrap-distance-bottom:0;mso-position-horizontal:absolute;mso-position-horizontal-relative:text;mso-position-vertical:absolute;mso-position-vertical-relative:text" from="2.7pt,34.35pt" to="540.25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" strokecolor="#006e31" strokeweight=".49mm"/>
          </w:pict>
        </mc:Fallback>
      </mc:AlternateContent>
    </w:r>
    <w:r>
      <w:rPr>
        <w:noProof/>
        <w:lang w:val="de-DE"/>
      </w:rPr>
      <mc:AlternateContent>
        <mc:Choice Requires="wps">
          <w:drawing>
            <wp:anchor distT="0" distB="0" distL="0" distR="0" simplePos="0" relativeHeight="9" behindDoc="1" locked="0" layoutInCell="1" allowOverlap="1" wp14:anchorId="69EB742D">
              <wp:simplePos x="0" y="0"/>
              <wp:positionH relativeFrom="column">
                <wp:posOffset>5292090</wp:posOffset>
              </wp:positionH>
              <wp:positionV relativeFrom="paragraph">
                <wp:posOffset>471805</wp:posOffset>
              </wp:positionV>
              <wp:extent cx="1603375" cy="182880"/>
              <wp:effectExtent l="0" t="0" r="0" b="10795"/>
              <wp:wrapNone/>
              <wp:docPr id="17" name="Text Box 9"/>
              <wp:cNvGraphicFramePr/>
              <a:graphic xmlns:a="http://schemas.openxmlformats.org/drawingml/2006/main">
                <a:graphicData uri="http://schemas.microsoft.com/office/word/2010/wordprocessingShape">
                  <wps:wsp>
                    <wps:cNvSpPr/>
                    <wps:spPr>
                      <a:xfrm>
                        <a:off x="0" y="0"/>
                        <a:ext cx="1602720" cy="18216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ind w:right="57"/>
                            <w:jc w:val="right"/>
                            <w:rPr>
                              <w:rFonts w:ascii="Arial" w:hAnsi="Arial"/>
                              <w:sz w:val="20"/>
                            </w:rPr>
                          </w:pPr>
                          <w:r>
                            <w:rPr>
                              <w:rFonts w:ascii="Arial" w:hAnsi="Arial"/>
                              <w:color w:val="000000"/>
                              <w:sz w:val="20"/>
                            </w:rPr>
                            <w:t xml:space="preserve">Pagina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F7712C">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w:t>
                          </w:r>
                          <w:r>
                            <w:rPr>
                              <w:rFonts w:ascii="Arial" w:hAnsi="Arial"/>
                              <w:color w:val="000000"/>
                              <w:sz w:val="20"/>
                            </w:rPr>
                            <w:t xml:space="preserve">din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F7712C">
                            <w:rPr>
                              <w:rFonts w:ascii="Arial" w:hAnsi="Arial"/>
                              <w:noProof/>
                              <w:color w:val="000000"/>
                              <w:sz w:val="20"/>
                            </w:rPr>
                            <w:t>5</w:t>
                          </w:r>
                          <w:r>
                            <w:rPr>
                              <w:rFonts w:ascii="Arial" w:hAnsi="Arial"/>
                              <w:color w:val="000000"/>
                              <w:sz w:val="20"/>
                            </w:rPr>
                            <w:fldChar w:fldCharType="end"/>
                          </w:r>
                        </w:p>
                      </w:txbxContent>
                    </wps:txbx>
                    <wps:bodyPr lIns="0" tIns="17640" rIns="0" bIns="0">
                      <a:noAutofit/>
                    </wps:bodyPr>
                  </wps:wsp>
                </a:graphicData>
              </a:graphic>
            </wp:anchor>
          </w:drawing>
        </mc:Choice>
        <mc:Fallback>
          <w:pict>
            <v:rect w14:anchorId="69EB742D" id="Text Box 9" o:spid="_x0000_s1029" style="position:absolute;margin-left:416.7pt;margin-top:37.15pt;width:126.25pt;height:14.4pt;z-index:-503316471;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" filled="f" stroked="f">
              <v:textbox inset="0,.49mm,0,0">
                <w:txbxContent>
                  <w:p w:rsidR="009A44EA" w:rsidRDefault="00BC738F">
                    <w:pPr>
                      <w:pStyle w:val="Rahmeninhalt"/>
                      <w:ind w:right="57"/>
                      <w:jc w:val="right"/>
                      <w:rPr>
                        <w:rFonts w:ascii="Arial" w:hAnsi="Arial"/>
                        <w:sz w:val="20"/>
                      </w:rPr>
                    </w:pPr>
                    <w:r>
                      <w:rPr>
                        <w:rFonts w:ascii="Arial" w:hAnsi="Arial"/>
                        <w:color w:val="000000"/>
                        <w:sz w:val="20"/>
                      </w:rPr>
                      <w:t xml:space="preserve">Pagina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F7712C">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w:t>
                    </w:r>
                    <w:r>
                      <w:rPr>
                        <w:rFonts w:ascii="Arial" w:hAnsi="Arial"/>
                        <w:color w:val="000000"/>
                        <w:sz w:val="20"/>
                      </w:rPr>
                      <w:t xml:space="preserve">din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F7712C">
                      <w:rPr>
                        <w:rFonts w:ascii="Arial" w:hAnsi="Arial"/>
                        <w:noProof/>
                        <w:color w:val="000000"/>
                        <w:sz w:val="20"/>
                      </w:rPr>
                      <w:t>5</w:t>
                    </w:r>
                    <w:r>
                      <w:rPr>
                        <w:rFonts w:ascii="Arial" w:hAnsi="Arial"/>
                        <w:color w:val="000000"/>
                        <w:sz w:val="20"/>
                      </w:rPr>
                      <w:fldChar w:fldCharType="end"/>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1252" w:rsidRDefault="00331252">
      <w:r>
        <w:separator/>
      </w:r>
    </w:p>
  </w:footnote>
  <w:footnote w:type="continuationSeparator" w:id="0">
    <w:p w:rsidR="00331252" w:rsidRDefault="00331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44EA" w:rsidRDefault="00BC738F">
    <w:pPr>
      <w:pStyle w:val="Kopfzeile"/>
    </w:pPr>
    <w:r>
      <w:rPr>
        <w:noProof/>
        <w:lang w:val="de-DE"/>
      </w:rPr>
      <mc:AlternateContent>
        <mc:Choice Requires="wps">
          <w:drawing>
            <wp:anchor distT="0" distB="0" distL="0" distR="0" simplePos="0" relativeHeight="16" behindDoc="1" locked="0" layoutInCell="1" allowOverlap="1" wp14:anchorId="7CC331C5">
              <wp:simplePos x="0" y="0"/>
              <wp:positionH relativeFrom="column">
                <wp:posOffset>5158105</wp:posOffset>
              </wp:positionH>
              <wp:positionV relativeFrom="paragraph">
                <wp:posOffset>-500380</wp:posOffset>
              </wp:positionV>
              <wp:extent cx="1623060" cy="291465"/>
              <wp:effectExtent l="0" t="4445" r="3810" b="2540"/>
              <wp:wrapNone/>
              <wp:docPr id="6" name="Text Box 12"/>
              <wp:cNvGraphicFramePr/>
              <a:graphic xmlns:a="http://schemas.openxmlformats.org/drawingml/2006/main">
                <a:graphicData uri="http://schemas.microsoft.com/office/word/2010/wordprocessingShape">
                  <wps:wsp>
                    <wps:cNvSpPr/>
                    <wps:spPr>
                      <a:xfrm>
                        <a:off x="0" y="0"/>
                        <a:ext cx="1622520" cy="290880"/>
                      </a:xfrm>
                      <a:prstGeom prst="rect">
                        <a:avLst/>
                      </a:prstGeom>
                      <a:noFill/>
                      <a:ln>
                        <a:noFill/>
                      </a:ln>
                    </wps:spPr>
                    <wps:style>
                      <a:lnRef idx="0">
                        <a:scrgbClr r="0" g="0" b="0"/>
                      </a:lnRef>
                      <a:fillRef idx="0">
                        <a:scrgbClr r="0" g="0" b="0"/>
                      </a:fillRef>
                      <a:effectRef idx="0">
                        <a:scrgbClr r="0" g="0" b="0"/>
                      </a:effectRef>
                      <a:fontRef idx="minor"/>
                    </wps:style>
                    <wps:txbx>
                      <w:txbxContent>
                        <w:p w:rsidR="009A44EA" w:rsidRDefault="00BC738F">
                          <w:pPr>
                            <w:pStyle w:val="Rahmeninhalt"/>
                            <w:spacing w:after="280"/>
                            <w:ind w:left="142"/>
                            <w:rPr>
                              <w:rFonts w:ascii="Arial" w:hAnsi="Arial"/>
                              <w:b/>
                              <w:color w:val="FFFFFF"/>
                              <w:sz w:val="26"/>
                            </w:rPr>
                          </w:pPr>
                          <w:r>
                            <w:rPr>
                              <w:rFonts w:ascii="Arial" w:hAnsi="Arial"/>
                              <w:b/>
                              <w:color w:val="FFFFFF"/>
                              <w:sz w:val="26"/>
                            </w:rPr>
                            <w:t>Comunicat de presă</w:t>
                          </w:r>
                        </w:p>
                      </w:txbxContent>
                    </wps:txbx>
                    <wps:bodyPr lIns="0" tIns="0" rIns="0" bIns="0">
                      <a:noAutofit/>
                    </wps:bodyPr>
                  </wps:wsp>
                </a:graphicData>
              </a:graphic>
            </wp:anchor>
          </w:drawing>
        </mc:Choice>
        <mc:Fallback>
          <w:pict>
            <v:rect w14:anchorId="7CC331C5" id="Text Box 12" o:spid="_x0000_s1026" style="position:absolute;margin-left:406.15pt;margin-top:-39.4pt;width:127.8pt;height:22.95pt;z-index:-5033164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" filled="f" stroked="f">
              <v:textbox inset="0,0,0,0">
                <w:txbxContent>
                  <w:p w:rsidR="009A44EA" w:rsidRDefault="00BC738F">
                    <w:pPr>
                      <w:pStyle w:val="Rahmeninhalt"/>
                      <w:spacing w:after="280"/>
                      <w:ind w:left="142"/>
                      <w:rPr>
                        <w:b/>
                        <w:color w:val="FFFFFF"/>
                        <w:sz w:val="26"/>
                        <w:rFonts w:ascii="Arial" w:hAnsi="Arial"/>
                      </w:rPr>
                    </w:pPr>
                    <w:r>
                      <w:rPr>
                        <w:b/>
                        <w:color w:val="FFFFFF"/>
                        <w:sz w:val="26"/>
                        <w:rFonts w:ascii="Arial" w:hAnsi="Arial"/>
                      </w:rPr>
                      <w:t xml:space="preserve">Comunicat de presă</w:t>
                    </w:r>
                  </w:p>
                </w:txbxContent>
              </v:textbox>
            </v:rect>
          </w:pict>
        </mc:Fallback>
      </mc:AlternateContent>
    </w:r>
    <w:r>
      <w:rPr>
        <w:noProof/>
        <w:lang w:val="de-DE"/>
      </w:rPr>
      <mc:AlternateContent>
        <mc:Choice Requires="wpg">
          <w:drawing>
            <wp:anchor distT="0" distB="0" distL="0" distR="0" simplePos="0" relativeHeight="18" behindDoc="1" locked="0" layoutInCell="1" allowOverlap="1" wp14:anchorId="422F34D7">
              <wp:simplePos x="0" y="0"/>
              <wp:positionH relativeFrom="column">
                <wp:posOffset>2249805</wp:posOffset>
              </wp:positionH>
              <wp:positionV relativeFrom="paragraph">
                <wp:posOffset>-692150</wp:posOffset>
              </wp:positionV>
              <wp:extent cx="4714240" cy="375285"/>
              <wp:effectExtent l="0" t="0" r="0" b="8890"/>
              <wp:wrapNone/>
              <wp:docPr id="8" name="Gruppieren 10"/>
              <wp:cNvGraphicFramePr/>
              <a:graphic xmlns:a="http://schemas.openxmlformats.org/drawingml/2006/main">
                <a:graphicData uri="http://schemas.microsoft.com/office/word/2010/wordprocessingGroup">
                  <wpg:wgp>
                    <wpg:cNvGrpSpPr/>
                    <wpg:grpSpPr>
                      <a:xfrm>
                        <a:off x="0" y="0"/>
                        <a:ext cx="4713480" cy="374760"/>
                        <a:chOff x="0" y="0"/>
                        <a:chExt cx="0" cy="0"/>
                      </a:xfrm>
                    </wpg:grpSpPr>
                    <wps:wsp>
                      <wps:cNvPr id="7" name="Rechteck 7"/>
                      <wps:cNvSpPr/>
                      <wps:spPr>
                        <a:xfrm rot="10800000">
                          <a:off x="4202280" y="0"/>
                          <a:ext cx="511200" cy="37476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s:wsp>
                      <wps:cNvPr id="9" name="Parallelogramm 9"/>
                      <wps:cNvSpPr/>
                      <wps:spPr>
                        <a:xfrm rot="10800000">
                          <a:off x="0" y="0"/>
                          <a:ext cx="4577760" cy="37476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g:wgp>
                </a:graphicData>
              </a:graphic>
            </wp:anchor>
          </w:drawing>
        </mc:Choice>
        <mc:Fallback>
          <w:pict>
            <v:group w14:anchorId="31D3FD93" id="Gruppieren 10" o:spid="_x0000_s1026" style="position:absolute;margin-left:177.15pt;margin-top:-54.5pt;width:371.2pt;height:29.55pt;z-index:-503316462;mso-wrap-distance-left:0;mso-wrap-distance-right:0"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">
              <v:rect id="Rechteck 7" o:spid="_x0000_s1027" style="position:absolute;left:4202280;width:51120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TZrMIA&#10;AADaAAAADwAAAGRycy9kb3ducmV2LnhtbESPQWvCQBSE74L/YXmCt7qJSLXRNQRBWopUtO39kX0m&#10;Idm3IbuN6b93BcHjMDPfMJt0MI3oqXOVZQXxLAJBnFtdcaHg53v/sgLhPLLGxjIp+CcH6XY82mCi&#10;7ZVP1J99IQKEXYIKSu/bREqXl2TQzWxLHLyL7Qz6ILtC6g6vAW4aOY+iV2mw4rBQYku7kvL6/GcU&#10;HLLjvrZf8e8yeveMnwvdt8WbUtPJkK1BeBr8M/xof2gFS7hfCTd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NmswgAAANoAAAAPAAAAAAAAAAAAAAAAAJgCAABkcnMvZG93&#10;bnJldi54bWxQSwUGAAAAAAQABAD1AAAAhwM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9" o:spid="_x0000_s1028" type="#_x0000_t7" style="position:absolute;width:457776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htBcIA&#10;AADaAAAADwAAAGRycy9kb3ducmV2LnhtbESPQYvCMBSE74L/IbwFb5quolurUURRehBEd2Gvj+Zt&#10;W7Z5KU2s9d8bQfA4zMw3zHLdmUq01LjSsoLPUQSCOLO65FzBz/d+GINwHlljZZkU3MnBetXvLTHR&#10;9sZnai8+FwHCLkEFhfd1IqXLCjLoRrYmDt6fbQz6IJtc6gZvAW4qOY6imTRYclgosKZtQdn/5WoU&#10;ZCZtc06vX+UUD7vJ/RRXv/FRqcFHt1mA8NT5d/jVTrWCOTyvhBs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GG0FwgAAANoAAAAPAAAAAAAAAAAAAAAAAJgCAABkcnMvZG93&#10;bnJldi54bWxQSwUGAAAAAAQABAD1AAAAhwMAAAAA&#10;" adj="1015" fillcolor="#397c34" stroked="f" strokeweight="2pt"/>
            </v:group>
          </w:pict>
        </mc:Fallback>
      </mc:AlternateContent>
    </w:r>
    <w:r>
      <w:rPr>
        <w:noProof/>
        <w:lang w:val="de-DE"/>
      </w:rPr>
      <mc:AlternateContent>
        <mc:Choice Requires="wpg">
          <w:drawing>
            <wp:anchor distT="0" distB="0" distL="0" distR="0" simplePos="0" relativeHeight="20" behindDoc="1" locked="0" layoutInCell="1" allowOverlap="1" wp14:anchorId="4698A173">
              <wp:simplePos x="0" y="0"/>
              <wp:positionH relativeFrom="column">
                <wp:posOffset>-133350</wp:posOffset>
              </wp:positionH>
              <wp:positionV relativeFrom="paragraph">
                <wp:posOffset>-694055</wp:posOffset>
              </wp:positionV>
              <wp:extent cx="2825115" cy="506730"/>
              <wp:effectExtent l="0" t="0" r="0" b="0"/>
              <wp:wrapNone/>
              <wp:docPr id="10" name="Gruppieren 8"/>
              <wp:cNvGraphicFramePr/>
              <a:graphic xmlns:a="http://schemas.openxmlformats.org/drawingml/2006/main">
                <a:graphicData uri="http://schemas.microsoft.com/office/word/2010/wordprocessingGroup">
                  <wpg:wgp>
                    <wpg:cNvGrpSpPr/>
                    <wpg:grpSpPr>
                      <a:xfrm>
                        <a:off x="0" y="0"/>
                        <a:ext cx="2824560" cy="506160"/>
                        <a:chOff x="0" y="0"/>
                        <a:chExt cx="0" cy="0"/>
                      </a:xfrm>
                    </wpg:grpSpPr>
                    <wps:wsp>
                      <wps:cNvPr id="11" name="Freihandform 11"/>
                      <wps:cNvSpPr/>
                      <wps:spPr>
                        <a:xfrm>
                          <a:off x="0" y="0"/>
                          <a:ext cx="2824560" cy="506160"/>
                        </a:xfrm>
                        <a:custGeom>
                          <a:avLst/>
                          <a:gdLst/>
                          <a:ahLst/>
                          <a:cxnLst/>
                          <a:rect l="l" t="t" r="r" b="b"/>
                          <a:pathLst>
                            <a:path w="1620" h="290">
                              <a:moveTo>
                                <a:pt x="0" y="290"/>
                              </a:moveTo>
                              <a:lnTo>
                                <a:pt x="0" y="0"/>
                              </a:lnTo>
                              <a:lnTo>
                                <a:pt x="1620" y="0"/>
                              </a:lnTo>
                              <a:lnTo>
                                <a:pt x="1461" y="287"/>
                              </a:lnTo>
                              <a:lnTo>
                                <a:pt x="0" y="290"/>
                              </a:lnTo>
                              <a:close/>
                            </a:path>
                          </a:pathLst>
                        </a:custGeom>
                        <a:solidFill>
                          <a:srgbClr val="FF6900"/>
                        </a:solidFill>
                        <a:ln>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12" name="Grafik 22"/>
                        <pic:cNvPicPr/>
                      </pic:nvPicPr>
                      <pic:blipFill>
                        <a:blip r:embed="rId1"/>
                        <a:stretch/>
                      </pic:blipFill>
                      <pic:spPr>
                        <a:xfrm>
                          <a:off x="324360" y="122400"/>
                          <a:ext cx="1800720" cy="249480"/>
                        </a:xfrm>
                        <a:prstGeom prst="rect">
                          <a:avLst/>
                        </a:prstGeom>
                        <a:ln>
                          <a:noFill/>
                        </a:ln>
                      </pic:spPr>
                    </pic:pic>
                  </wpg:wgp>
                </a:graphicData>
              </a:graphic>
            </wp:anchor>
          </w:drawing>
        </mc:Choice>
        <mc:Fallback>
          <w:pict>
            <v:group w14:anchorId="102F26C5" id="Gruppieren 8" o:spid="_x0000_s1026" style="position:absolute;margin-left:-10.5pt;margin-top:-54.65pt;width:222.45pt;height:39.9pt;z-index:-503316460;mso-wrap-distance-left:0;mso-wrap-distance-right:0"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">
              <v:shape id="Freihandform 11" o:spid="_x0000_s1027" style="position:absolute;width:2824560;height:506160;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2cAA&#10;AADbAAAADwAAAGRycy9kb3ducmV2LnhtbERPzYrCMBC+C/sOYYS9aeoepFajiCgIuwhWH2BsxrbY&#10;TLpNVrM+vREEb/Px/c5sEUwjrtS52rKC0TABQVxYXXOp4HjYDFIQziNrbCyTgn9ysJh/9GaYaXvj&#10;PV1zX4oYwi5DBZX3bSalKyoy6Ia2JY7c2XYGfYRdKXWHtxhuGvmVJGNpsObYUGFLq4qKS/5nFKy3&#10;l/r7Z3IPJznOd7/WpcEdU6U++2E5BeEp+Lf45d7qOH8Ez1/iAX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U/2cAAAADbAAAADwAAAAAAAAAAAAAAAACYAgAAZHJzL2Rvd25y&#10;ZXYueG1sUEsFBgAAAAAEAAQA9QAAAIUDAAAAAA==&#10;" path="m,290l,,1620,,1461,287,,290xe" fillcolor="#ff690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324360;top:122400;width:1800720;height:249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l8sTBAAAA2wAAAA8AAABkcnMvZG93bnJldi54bWxET02LwjAQvQv+hzALXmSb6kGkaxRXUBZE&#10;RC3qcWhm27LNpDRZW/+9EQRv83ifM1t0phI3alxpWcEoikEQZ1aXnCtIT+vPKQjnkTVWlknBnRws&#10;5v3eDBNtWz7Q7ehzEULYJaig8L5OpHRZQQZdZGviwP3axqAPsMmlbrAN4aaS4zieSIMlh4YCa1oV&#10;lP0d/42C4f57M9ru8rRK63Ipr+eWhpdWqcFHt/wC4anzb/HL/aPD/DE8fwkHyP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Rl8sTBAAAA2wAAAA8AAAAAAAAAAAAAAAAAnwIA&#10;AGRycy9kb3ducmV2LnhtbFBLBQYAAAAABAAEAPcAAACNAwAAAAA=&#10;">
                <v:imagedata r:id="rId2" o:title=""/>
              </v:shape>
            </v:group>
          </w:pict>
        </mc:Fallback>
      </mc:AlternateContent>
    </w:r>
    <w:r>
      <w:rPr>
        <w:noProof/>
        <w:lang w:val="de-DE"/>
      </w:rPr>
      <mc:AlternateContent>
        <mc:Choice Requires="wps">
          <w:drawing>
            <wp:anchor distT="0" distB="0" distL="0" distR="0" simplePos="0" relativeHeight="22" behindDoc="1" locked="0" layoutInCell="1" allowOverlap="1" wp14:anchorId="23D93BA9">
              <wp:simplePos x="0" y="0"/>
              <wp:positionH relativeFrom="margin">
                <wp:align>right</wp:align>
              </wp:positionH>
              <wp:positionV relativeFrom="paragraph">
                <wp:posOffset>-682625</wp:posOffset>
              </wp:positionV>
              <wp:extent cx="3060065" cy="361950"/>
              <wp:effectExtent l="0" t="0" r="0" b="0"/>
              <wp:wrapNone/>
              <wp:docPr id="13" name="Rechteck 6"/>
              <wp:cNvGraphicFramePr/>
              <a:graphic xmlns:a="http://schemas.openxmlformats.org/drawingml/2006/main">
                <a:graphicData uri="http://schemas.microsoft.com/office/word/2010/wordprocessingShape">
                  <wps:wsp>
                    <wps:cNvSpPr/>
                    <wps:spPr>
                      <a:xfrm>
                        <a:off x="0" y="0"/>
                        <a:ext cx="3059280" cy="361440"/>
                      </a:xfrm>
                      <a:prstGeom prst="rect">
                        <a:avLst/>
                      </a:prstGeom>
                      <a:noFill/>
                      <a:ln>
                        <a:noFill/>
                      </a:ln>
                    </wps:spPr>
                    <wps:style>
                      <a:lnRef idx="2">
                        <a:schemeClr val="accent1">
                          <a:shade val="50000"/>
                        </a:schemeClr>
                      </a:lnRef>
                      <a:fillRef idx="1">
                        <a:schemeClr val="accent1"/>
                      </a:fillRef>
                      <a:effectRef idx="0">
                        <a:schemeClr val="accent1"/>
                      </a:effectRef>
                      <a:fontRef idx="minor"/>
                    </wps:style>
                    <wps:txbx>
                      <w:txbxContent>
                        <w:p w:rsidR="009A44EA" w:rsidRDefault="00BC738F">
                          <w:pPr>
                            <w:pStyle w:val="StandardWeb"/>
                            <w:spacing w:afterAutospacing="0"/>
                            <w:jc w:val="right"/>
                            <w:rPr>
                              <w:color w:val="FFFFFF" w:themeColor="background1"/>
                            </w:rPr>
                          </w:pPr>
                          <w:r>
                            <w:rPr>
                              <w:rFonts w:ascii="Arial" w:hAnsi="Arial"/>
                              <w:color w:val="FFFFFF" w:themeColor="background1"/>
                              <w:sz w:val="28"/>
                            </w:rPr>
                            <w:t xml:space="preserve">Comunicat </w:t>
                          </w:r>
                          <w:r>
                            <w:rPr>
                              <w:rFonts w:ascii="Arial" w:hAnsi="Arial"/>
                              <w:color w:val="FFFFFF" w:themeColor="background1"/>
                              <w:sz w:val="28"/>
                            </w:rPr>
                            <w:t>de presă, iunie 2022</w:t>
                          </w:r>
                        </w:p>
                      </w:txbxContent>
                    </wps:txbx>
                    <wps:bodyPr anchor="ctr">
                      <a:noAutofit/>
                    </wps:bodyPr>
                  </wps:wsp>
                </a:graphicData>
              </a:graphic>
            </wp:anchor>
          </w:drawing>
        </mc:Choice>
        <mc:Fallback>
          <w:pict>
            <v:rect w14:anchorId="23D93BA9" id="Rechteck 6" o:spid="_x0000_s1027" style="position:absolute;margin-left:189.75pt;margin-top:-53.75pt;width:240.95pt;height:28.5pt;z-index:-503316458;visibility:visible;mso-wrap-style:square;mso-wrap-distance-left:0;mso-wrap-distance-top:0;mso-wrap-distance-right:0;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" filled="f" stroked="f" strokeweight="2pt">
              <v:textbox>
                <w:txbxContent>
                  <w:p w:rsidR="009A44EA" w:rsidRDefault="00BC738F">
                    <w:pPr>
                      <w:pStyle w:val="StandardWeb"/>
                      <w:spacing w:afterAutospacing="0"/>
                      <w:jc w:val="right"/>
                      <w:rPr>
                        <w:color w:val="FFFFFF" w:themeColor="background1"/>
                      </w:rPr>
                    </w:pPr>
                    <w:r>
                      <w:rPr>
                        <w:color w:val="FFFFFF" w:themeColor="background1"/>
                        <w:sz w:val="28"/>
                        <w:rFonts w:ascii="Arial" w:hAnsi="Arial"/>
                      </w:rPr>
                      <w:t xml:space="preserve">Comunicat de presă, iunie 2022</w:t>
                    </w:r>
                  </w:p>
                </w:txbxContent>
              </v:textbox>
              <w10:wrap anchorx="margin"/>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proofState w:spelling="clean" w:grammar="clean"/>
  <w:defaultTabStop w:val="708"/>
  <w:autoHyphenation/>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4EA"/>
    <w:rsid w:val="00017033"/>
    <w:rsid w:val="0005686D"/>
    <w:rsid w:val="00066EE3"/>
    <w:rsid w:val="00073785"/>
    <w:rsid w:val="000924BF"/>
    <w:rsid w:val="00105F60"/>
    <w:rsid w:val="00122DC7"/>
    <w:rsid w:val="00145948"/>
    <w:rsid w:val="001640F8"/>
    <w:rsid w:val="001806E5"/>
    <w:rsid w:val="001A1D39"/>
    <w:rsid w:val="001A1E2F"/>
    <w:rsid w:val="001C318A"/>
    <w:rsid w:val="001F713B"/>
    <w:rsid w:val="00202803"/>
    <w:rsid w:val="002249AE"/>
    <w:rsid w:val="00237DD2"/>
    <w:rsid w:val="00261182"/>
    <w:rsid w:val="0026607E"/>
    <w:rsid w:val="00291A3C"/>
    <w:rsid w:val="002A1A78"/>
    <w:rsid w:val="002A3422"/>
    <w:rsid w:val="002A4418"/>
    <w:rsid w:val="002B138D"/>
    <w:rsid w:val="002D1252"/>
    <w:rsid w:val="00331252"/>
    <w:rsid w:val="00366A5E"/>
    <w:rsid w:val="003903BA"/>
    <w:rsid w:val="003B1301"/>
    <w:rsid w:val="003C7C86"/>
    <w:rsid w:val="003D2CBD"/>
    <w:rsid w:val="003F1F00"/>
    <w:rsid w:val="00402E32"/>
    <w:rsid w:val="00406E71"/>
    <w:rsid w:val="00434F30"/>
    <w:rsid w:val="00480D90"/>
    <w:rsid w:val="00481D30"/>
    <w:rsid w:val="00492BEC"/>
    <w:rsid w:val="004946F1"/>
    <w:rsid w:val="004C5431"/>
    <w:rsid w:val="004D7845"/>
    <w:rsid w:val="004E0921"/>
    <w:rsid w:val="00535321"/>
    <w:rsid w:val="005479E7"/>
    <w:rsid w:val="00564E04"/>
    <w:rsid w:val="005C6E35"/>
    <w:rsid w:val="005C734B"/>
    <w:rsid w:val="005F0D4E"/>
    <w:rsid w:val="00611443"/>
    <w:rsid w:val="0061213C"/>
    <w:rsid w:val="006406E6"/>
    <w:rsid w:val="006414AC"/>
    <w:rsid w:val="006563BC"/>
    <w:rsid w:val="00656BA2"/>
    <w:rsid w:val="006A3299"/>
    <w:rsid w:val="006B1180"/>
    <w:rsid w:val="006B2DEF"/>
    <w:rsid w:val="006C0E05"/>
    <w:rsid w:val="006D2295"/>
    <w:rsid w:val="006F32F6"/>
    <w:rsid w:val="00756671"/>
    <w:rsid w:val="007843FB"/>
    <w:rsid w:val="00787FF8"/>
    <w:rsid w:val="00796565"/>
    <w:rsid w:val="007D0FF4"/>
    <w:rsid w:val="007D413B"/>
    <w:rsid w:val="007E7297"/>
    <w:rsid w:val="008063D1"/>
    <w:rsid w:val="0082664A"/>
    <w:rsid w:val="00826ACC"/>
    <w:rsid w:val="00827C83"/>
    <w:rsid w:val="00850810"/>
    <w:rsid w:val="00873E9F"/>
    <w:rsid w:val="00875148"/>
    <w:rsid w:val="008B6CE6"/>
    <w:rsid w:val="008C3C2D"/>
    <w:rsid w:val="0090031E"/>
    <w:rsid w:val="00907675"/>
    <w:rsid w:val="00964D08"/>
    <w:rsid w:val="00965F00"/>
    <w:rsid w:val="00973F0C"/>
    <w:rsid w:val="009917A3"/>
    <w:rsid w:val="00996636"/>
    <w:rsid w:val="009A44EA"/>
    <w:rsid w:val="009A7604"/>
    <w:rsid w:val="009B4C35"/>
    <w:rsid w:val="009D0BC1"/>
    <w:rsid w:val="009D4309"/>
    <w:rsid w:val="009F4C46"/>
    <w:rsid w:val="00A11B97"/>
    <w:rsid w:val="00A64532"/>
    <w:rsid w:val="00A660BA"/>
    <w:rsid w:val="00A8055B"/>
    <w:rsid w:val="00A94B3C"/>
    <w:rsid w:val="00AB482D"/>
    <w:rsid w:val="00AF44EA"/>
    <w:rsid w:val="00B07026"/>
    <w:rsid w:val="00B73CBA"/>
    <w:rsid w:val="00BC738F"/>
    <w:rsid w:val="00BC7A24"/>
    <w:rsid w:val="00BE2945"/>
    <w:rsid w:val="00BF159E"/>
    <w:rsid w:val="00BF7A24"/>
    <w:rsid w:val="00C12B17"/>
    <w:rsid w:val="00C22490"/>
    <w:rsid w:val="00C31DF3"/>
    <w:rsid w:val="00C33211"/>
    <w:rsid w:val="00C3429C"/>
    <w:rsid w:val="00C353A2"/>
    <w:rsid w:val="00C41878"/>
    <w:rsid w:val="00C52D47"/>
    <w:rsid w:val="00C54159"/>
    <w:rsid w:val="00C84765"/>
    <w:rsid w:val="00CE6452"/>
    <w:rsid w:val="00CF2F6C"/>
    <w:rsid w:val="00D03C61"/>
    <w:rsid w:val="00D341EC"/>
    <w:rsid w:val="00D71D2C"/>
    <w:rsid w:val="00D80ADF"/>
    <w:rsid w:val="00DA4269"/>
    <w:rsid w:val="00DA7E54"/>
    <w:rsid w:val="00DC389D"/>
    <w:rsid w:val="00DE2176"/>
    <w:rsid w:val="00DE5A1F"/>
    <w:rsid w:val="00E35FFC"/>
    <w:rsid w:val="00ED26FC"/>
    <w:rsid w:val="00F056C7"/>
    <w:rsid w:val="00F11EB2"/>
    <w:rsid w:val="00F153BD"/>
    <w:rsid w:val="00F348D5"/>
    <w:rsid w:val="00F37F77"/>
    <w:rsid w:val="00F708A6"/>
    <w:rsid w:val="00F7712C"/>
    <w:rsid w:val="00FA3148"/>
    <w:rsid w:val="00FF6B2A"/>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842C0BF2-14C9-4457-B307-3933D6B11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semiHidden/>
    <w:qFormat/>
    <w:rsid w:val="005E2376"/>
    <w:rPr>
      <w:sz w:val="16"/>
      <w:szCs w:val="16"/>
    </w:rPr>
  </w:style>
  <w:style w:type="character" w:customStyle="1" w:styleId="A4">
    <w:name w:val="A4"/>
    <w:qFormat/>
    <w:rsid w:val="002F53E9"/>
    <w:rPr>
      <w:rFonts w:cs="Helvetica"/>
      <w:color w:val="000000"/>
    </w:rPr>
  </w:style>
  <w:style w:type="character" w:customStyle="1" w:styleId="Internetverknpfung">
    <w:name w:val="Internetverknüpfung"/>
    <w:uiPriority w:val="99"/>
    <w:unhideWhenUsed/>
    <w:rsid w:val="00047CDD"/>
    <w:rPr>
      <w:color w:val="0000FF"/>
      <w:u w:val="single"/>
    </w:rPr>
  </w:style>
  <w:style w:type="character" w:customStyle="1" w:styleId="BesuchteInternetverknpfung">
    <w:name w:val="Besuchte Internetverknüpfung"/>
    <w:uiPriority w:val="99"/>
    <w:semiHidden/>
    <w:unhideWhenUsed/>
    <w:rsid w:val="005D4A16"/>
    <w:rPr>
      <w:color w:val="800080"/>
      <w:u w:val="single"/>
    </w:rPr>
  </w:style>
  <w:style w:type="character" w:customStyle="1" w:styleId="Betont">
    <w:name w:val="Betont"/>
    <w:uiPriority w:val="20"/>
    <w:qFormat/>
    <w:rsid w:val="00706A1F"/>
    <w:rPr>
      <w:i/>
      <w:iCs/>
    </w:rPr>
  </w:style>
  <w:style w:type="character" w:customStyle="1" w:styleId="st">
    <w:name w:val="st"/>
    <w:qFormat/>
    <w:rsid w:val="00706A1F"/>
  </w:style>
  <w:style w:type="character" w:customStyle="1" w:styleId="NurTextZchn">
    <w:name w:val="Nur Text Zchn"/>
    <w:basedOn w:val="Absatz-Standardschriftart"/>
    <w:link w:val="NurText"/>
    <w:uiPriority w:val="99"/>
    <w:semiHidden/>
    <w:qFormat/>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semiHidden/>
    <w:qFormat/>
    <w:rsid w:val="00F0552B"/>
    <w:rPr>
      <w:rFonts w:ascii="Lucida Grande" w:hAnsi="Lucida Grande"/>
      <w:sz w:val="18"/>
      <w:szCs w:val="18"/>
    </w:rPr>
  </w:style>
  <w:style w:type="paragraph" w:customStyle="1" w:styleId="Kopf-undFuzeile">
    <w:name w:val="Kopf- und Fußzeile"/>
    <w:basedOn w:val="Standard"/>
    <w:qFormat/>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qFormat/>
    <w:rsid w:val="00583760"/>
    <w:pPr>
      <w:widowControl w:val="0"/>
      <w:spacing w:line="288" w:lineRule="auto"/>
      <w:textAlignment w:val="center"/>
    </w:pPr>
    <w:rPr>
      <w:rFonts w:ascii="Times-Roman" w:hAnsi="Times-Roman"/>
      <w:color w:val="000000"/>
      <w:sz w:val="24"/>
      <w:szCs w:val="24"/>
    </w:rPr>
  </w:style>
  <w:style w:type="paragraph" w:styleId="StandardWeb">
    <w:name w:val="Normal (Web)"/>
    <w:basedOn w:val="Standard"/>
    <w:uiPriority w:val="99"/>
    <w:qFormat/>
    <w:rsid w:val="00D909EB"/>
    <w:pPr>
      <w:spacing w:afterAutospacing="1"/>
    </w:pPr>
    <w:rPr>
      <w:rFonts w:ascii="Times New Roman" w:hAnsi="Times New Roman"/>
    </w:rPr>
  </w:style>
  <w:style w:type="paragraph" w:styleId="Kommentartext">
    <w:name w:val="annotation text"/>
    <w:basedOn w:val="Standard"/>
    <w:semiHidden/>
    <w:qFormat/>
    <w:rsid w:val="005E2376"/>
    <w:rPr>
      <w:sz w:val="20"/>
      <w:szCs w:val="20"/>
    </w:rPr>
  </w:style>
  <w:style w:type="paragraph" w:styleId="Kommentarthema">
    <w:name w:val="annotation subject"/>
    <w:basedOn w:val="Kommentartext"/>
    <w:next w:val="Kommentartext"/>
    <w:semiHidden/>
    <w:qFormat/>
    <w:rsid w:val="005E2376"/>
    <w:rPr>
      <w:b/>
      <w:bCs/>
    </w:rPr>
  </w:style>
  <w:style w:type="paragraph" w:styleId="NurText">
    <w:name w:val="Plain Text"/>
    <w:basedOn w:val="Standard"/>
    <w:link w:val="NurTextZchn"/>
    <w:uiPriority w:val="99"/>
    <w:semiHidden/>
    <w:unhideWhenUsed/>
    <w:qFormat/>
    <w:rsid w:val="00C24EF3"/>
    <w:rPr>
      <w:rFonts w:ascii="Calibri" w:eastAsiaTheme="minorHAnsi" w:hAnsi="Calibri"/>
      <w:sz w:val="22"/>
      <w:szCs w:val="22"/>
      <w:lang w:eastAsia="en-US"/>
    </w:rPr>
  </w:style>
  <w:style w:type="paragraph" w:customStyle="1" w:styleId="Rahmeninhalt">
    <w:name w:val="Rahmeninhalt"/>
    <w:basedOn w:val="Standard"/>
    <w:qFormat/>
  </w:style>
  <w:style w:type="table" w:customStyle="1" w:styleId="Tabellengitternetz">
    <w:name w:val="Tabellengitternetz"/>
    <w:basedOn w:val="NormaleTabelle"/>
    <w:rsid w:val="00831D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F708A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7156504">
      <w:bodyDiv w:val="1"/>
      <w:marLeft w:val="0"/>
      <w:marRight w:val="0"/>
      <w:marTop w:val="0"/>
      <w:marBottom w:val="0"/>
      <w:divBdr>
        <w:top w:val="none" w:sz="0" w:space="0" w:color="auto"/>
        <w:left w:val="none" w:sz="0" w:space="0" w:color="auto"/>
        <w:bottom w:val="none" w:sz="0" w:space="0" w:color="auto"/>
        <w:right w:val="none" w:sz="0" w:space="0" w:color="auto"/>
      </w:divBdr>
    </w:div>
    <w:div w:id="1262714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xing.com/company/amazone" TargetMode="External"/><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hyperlink" Target="https://instagram.com/amazone_group" TargetMode="External"/><Relationship Id="rId17" Type="http://schemas.openxmlformats.org/officeDocument/2006/relationships/image" Target="media/image8.jpeg"/><Relationship Id="rId2" Type="http://schemas.openxmlformats.org/officeDocument/2006/relationships/settings" Target="settings.xml"/><Relationship Id="rId16" Type="http://schemas.openxmlformats.org/officeDocument/2006/relationships/hyperlink" Target="https://www.linkedin.com/company/amazone-group/" TargetMode="External"/><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hyperlink" Target="https://www.facebook.com/amazone.group" TargetMode="External"/><Relationship Id="rId19" Type="http://schemas.openxmlformats.org/officeDocument/2006/relationships/image" Target="media/image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yperlink" Target="https://www.youtube.com/user/amazonede"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588</Words>
  <Characters>3708</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Raport anual PI Amazone 2008</vt:lpstr>
    </vt:vector>
  </TitlesOfParts>
  <Company/>
  <LinksUpToDate>false</LinksUpToDate>
  <CharactersWithSpaces>4288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subject/>
  <dc:creator>Nadine.Berelsmann@amazone.de</dc:creator>
  <dc:description/>
  <cp:lastModifiedBy>Berelsmann Nadine</cp:lastModifiedBy>
  <cp:revision>14</cp:revision>
  <cp:lastPrinted>2021-04-29T14:38:00Z</cp:lastPrinted>
  <dcterms:created xsi:type="dcterms:W3CDTF">2022-06-09T15:24:00Z</dcterms:created>
  <dcterms:modified xsi:type="dcterms:W3CDTF">2022-06-16T08:47:00Z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_NewReviewCycle">
    <vt:lpwstr/>
  </property>
</Properties>
</file>